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仿宋_GB2312" w:hAnsi="黑体" w:eastAsia="仿宋_GB2312" w:cs="黑体"/>
          <w:bCs/>
          <w:color w:val="000000"/>
          <w:szCs w:val="32"/>
        </w:rPr>
      </w:pPr>
      <w:r>
        <w:rPr>
          <w:rFonts w:hint="eastAsia" w:ascii="黑体" w:hAnsi="黑体" w:eastAsia="黑体" w:cs="黑体"/>
          <w:bCs/>
          <w:color w:val="000000"/>
          <w:szCs w:val="32"/>
        </w:rPr>
        <w:t>附件</w:t>
      </w:r>
      <w:r>
        <w:rPr>
          <w:rFonts w:hint="eastAsia" w:ascii="黑体" w:hAnsi="黑体" w:eastAsia="黑体" w:cs="黑体"/>
          <w:bCs/>
          <w:color w:val="000000"/>
          <w:szCs w:val="32"/>
          <w:lang w:val="en-US" w:eastAsia="zh-CN"/>
        </w:rPr>
        <w:t>1：</w:t>
      </w: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“法治中国·美丽绵阳”第三届中国（绵阳）科技城法治微电影大赛报名表</w:t>
      </w:r>
    </w:p>
    <w:tbl>
      <w:tblPr>
        <w:tblStyle w:val="12"/>
        <w:tblW w:w="88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3055"/>
        <w:gridCol w:w="223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30"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作品名称</w:t>
            </w:r>
          </w:p>
        </w:tc>
        <w:tc>
          <w:tcPr>
            <w:tcW w:w="7120" w:type="dxa"/>
            <w:gridSpan w:val="3"/>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730" w:type="dxa"/>
            <w:vMerge w:val="restart"/>
          </w:tcPr>
          <w:p>
            <w:pPr>
              <w:spacing w:line="84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类别</w:t>
            </w:r>
          </w:p>
        </w:tc>
        <w:tc>
          <w:tcPr>
            <w:tcW w:w="7120" w:type="dxa"/>
            <w:gridSpan w:val="3"/>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主竞赛单元□</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一种关注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单元□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内打</w:t>
            </w:r>
            <w:r>
              <w:rPr>
                <w:rFonts w:hint="default" w:ascii="Arial" w:hAnsi="Arial" w:eastAsia="仿宋_GB2312" w:cs="Arial"/>
                <w:sz w:val="28"/>
                <w:szCs w:val="28"/>
                <w:lang w:eastAsia="zh-CN"/>
              </w:rPr>
              <w:t>√</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30" w:type="dxa"/>
            <w:vMerge w:val="continue"/>
          </w:tcPr>
          <w:p>
            <w:pPr>
              <w:spacing w:line="560" w:lineRule="exact"/>
              <w:jc w:val="center"/>
              <w:rPr>
                <w:rFonts w:ascii="仿宋_GB2312" w:hAnsi="仿宋_GB2312" w:eastAsia="仿宋_GB2312" w:cs="仿宋_GB2312"/>
                <w:sz w:val="28"/>
                <w:szCs w:val="28"/>
              </w:rPr>
            </w:pPr>
          </w:p>
        </w:tc>
        <w:tc>
          <w:tcPr>
            <w:tcW w:w="7120" w:type="dxa"/>
            <w:gridSpan w:val="3"/>
          </w:tcPr>
          <w:p>
            <w:pPr>
              <w:spacing w:line="56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微电影□公益广告□动画片□剧本□宣传片□其他□</w:t>
            </w:r>
          </w:p>
          <w:p>
            <w:pPr>
              <w:spacing w:line="560" w:lineRule="exact"/>
              <w:ind w:firstLine="5040" w:firstLineChars="18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内打</w:t>
            </w:r>
            <w:r>
              <w:rPr>
                <w:rFonts w:hint="default" w:ascii="Arial" w:hAnsi="Arial" w:eastAsia="仿宋_GB2312" w:cs="Arial"/>
                <w:sz w:val="28"/>
                <w:szCs w:val="28"/>
                <w:lang w:eastAsia="zh-CN"/>
              </w:rPr>
              <w:t>√</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创作单位</w:t>
            </w:r>
          </w:p>
        </w:tc>
        <w:tc>
          <w:tcPr>
            <w:tcW w:w="3055" w:type="dxa"/>
          </w:tcPr>
          <w:p>
            <w:pPr>
              <w:spacing w:line="560" w:lineRule="exact"/>
              <w:ind w:firstLine="1120" w:firstLineChars="400"/>
              <w:rPr>
                <w:rFonts w:ascii="仿宋_GB2312" w:hAnsi="仿宋_GB2312" w:eastAsia="仿宋_GB2312" w:cs="仿宋_GB2312"/>
                <w:sz w:val="28"/>
                <w:szCs w:val="28"/>
              </w:rPr>
            </w:pPr>
          </w:p>
        </w:tc>
        <w:tc>
          <w:tcPr>
            <w:tcW w:w="2235"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作品长度</w:t>
            </w:r>
          </w:p>
        </w:tc>
        <w:tc>
          <w:tcPr>
            <w:tcW w:w="1830" w:type="dxa"/>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播放网站</w:t>
            </w:r>
          </w:p>
        </w:tc>
        <w:tc>
          <w:tcPr>
            <w:tcW w:w="3055" w:type="dxa"/>
          </w:tcPr>
          <w:p>
            <w:pPr>
              <w:spacing w:line="560" w:lineRule="exact"/>
              <w:jc w:val="center"/>
              <w:rPr>
                <w:rFonts w:ascii="仿宋_GB2312" w:hAnsi="仿宋_GB2312" w:eastAsia="仿宋_GB2312" w:cs="仿宋_GB2312"/>
                <w:sz w:val="28"/>
                <w:szCs w:val="28"/>
              </w:rPr>
            </w:pPr>
          </w:p>
        </w:tc>
        <w:tc>
          <w:tcPr>
            <w:tcW w:w="2235"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首播时间</w:t>
            </w:r>
          </w:p>
        </w:tc>
        <w:tc>
          <w:tcPr>
            <w:tcW w:w="1830" w:type="dxa"/>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3055" w:type="dxa"/>
          </w:tcPr>
          <w:p>
            <w:pPr>
              <w:spacing w:line="560" w:lineRule="exact"/>
              <w:jc w:val="center"/>
              <w:rPr>
                <w:rFonts w:ascii="仿宋_GB2312" w:hAnsi="仿宋_GB2312" w:eastAsia="仿宋_GB2312" w:cs="仿宋_GB2312"/>
                <w:sz w:val="28"/>
                <w:szCs w:val="28"/>
              </w:rPr>
            </w:pPr>
          </w:p>
        </w:tc>
        <w:tc>
          <w:tcPr>
            <w:tcW w:w="2235"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固定电话</w:t>
            </w:r>
          </w:p>
        </w:tc>
        <w:tc>
          <w:tcPr>
            <w:tcW w:w="1830" w:type="dxa"/>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通信地址</w:t>
            </w:r>
          </w:p>
        </w:tc>
        <w:tc>
          <w:tcPr>
            <w:tcW w:w="3055" w:type="dxa"/>
          </w:tcPr>
          <w:p>
            <w:pPr>
              <w:spacing w:line="560" w:lineRule="exact"/>
              <w:jc w:val="center"/>
              <w:rPr>
                <w:rFonts w:ascii="仿宋_GB2312" w:hAnsi="仿宋_GB2312" w:eastAsia="仿宋_GB2312" w:cs="仿宋_GB2312"/>
                <w:sz w:val="28"/>
                <w:szCs w:val="28"/>
              </w:rPr>
            </w:pPr>
          </w:p>
        </w:tc>
        <w:tc>
          <w:tcPr>
            <w:tcW w:w="2235"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移动电话</w:t>
            </w:r>
          </w:p>
        </w:tc>
        <w:tc>
          <w:tcPr>
            <w:tcW w:w="1830" w:type="dxa"/>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主创人员</w:t>
            </w:r>
          </w:p>
        </w:tc>
        <w:tc>
          <w:tcPr>
            <w:tcW w:w="3055" w:type="dxa"/>
          </w:tcPr>
          <w:p>
            <w:pPr>
              <w:spacing w:line="560" w:lineRule="exact"/>
              <w:jc w:val="center"/>
              <w:rPr>
                <w:rFonts w:ascii="仿宋_GB2312" w:hAnsi="仿宋_GB2312" w:eastAsia="仿宋_GB2312" w:cs="仿宋_GB2312"/>
                <w:sz w:val="28"/>
                <w:szCs w:val="28"/>
              </w:rPr>
            </w:pPr>
          </w:p>
        </w:tc>
        <w:tc>
          <w:tcPr>
            <w:tcW w:w="2235"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作品版权登记号</w:t>
            </w:r>
          </w:p>
        </w:tc>
        <w:tc>
          <w:tcPr>
            <w:tcW w:w="1830" w:type="dxa"/>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173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内容</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简介</w:t>
            </w:r>
          </w:p>
        </w:tc>
        <w:tc>
          <w:tcPr>
            <w:tcW w:w="7120" w:type="dxa"/>
            <w:gridSpan w:val="3"/>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173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作品</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获奖</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经历</w:t>
            </w:r>
          </w:p>
        </w:tc>
        <w:tc>
          <w:tcPr>
            <w:tcW w:w="7120" w:type="dxa"/>
            <w:gridSpan w:val="3"/>
          </w:tcPr>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trPr>
        <w:tc>
          <w:tcPr>
            <w:tcW w:w="173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推荐</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7120" w:type="dxa"/>
            <w:gridSpan w:val="3"/>
          </w:tcPr>
          <w:p>
            <w:pPr>
              <w:spacing w:line="560" w:lineRule="exact"/>
              <w:rPr>
                <w:rFonts w:ascii="仿宋_GB2312" w:hAnsi="仿宋_GB2312" w:eastAsia="仿宋_GB2312" w:cs="仿宋_GB2312"/>
                <w:sz w:val="28"/>
                <w:szCs w:val="28"/>
              </w:rPr>
            </w:pPr>
          </w:p>
          <w:p>
            <w:pPr>
              <w:spacing w:line="560" w:lineRule="exact"/>
              <w:ind w:firstLine="4620" w:firstLineChars="1650"/>
              <w:rPr>
                <w:rFonts w:ascii="仿宋_GB2312" w:hAnsi="仿宋_GB2312" w:eastAsia="仿宋_GB2312" w:cs="仿宋_GB2312"/>
                <w:sz w:val="28"/>
                <w:szCs w:val="28"/>
              </w:rPr>
            </w:pPr>
            <w:r>
              <w:rPr>
                <w:rFonts w:hint="eastAsia" w:ascii="仿宋_GB2312" w:hAnsi="仿宋_GB2312" w:eastAsia="仿宋_GB2312" w:cs="仿宋_GB2312"/>
                <w:sz w:val="28"/>
                <w:szCs w:val="28"/>
              </w:rPr>
              <w:t>盖</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章</w:t>
            </w:r>
          </w:p>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tc>
      </w:tr>
    </w:tbl>
    <w:p>
      <w:pPr>
        <w:spacing w:line="5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备注：表格可以视内容加页。</w:t>
      </w:r>
    </w:p>
    <w:p>
      <w:pPr>
        <w:spacing w:line="560" w:lineRule="exact"/>
        <w:rPr>
          <w:rFonts w:hint="eastAsia" w:ascii="仿宋_GB2312" w:hAnsi="仿宋_GB2312" w:eastAsia="仿宋_GB2312" w:cs="仿宋_GB2312"/>
          <w:color w:val="000000"/>
          <w:sz w:val="28"/>
          <w:szCs w:val="28"/>
          <w:lang w:val="en-US" w:eastAsia="zh-CN"/>
        </w:rPr>
      </w:pPr>
    </w:p>
    <w:p>
      <w:pPr>
        <w:spacing w:line="560" w:lineRule="exac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附件2：</w:t>
      </w:r>
    </w:p>
    <w:p>
      <w:pPr>
        <w:spacing w:after="0" w:line="580" w:lineRule="exact"/>
        <w:jc w:val="center"/>
        <w:rPr>
          <w:rFonts w:hint="eastAsia" w:ascii="仿宋_GB2312" w:eastAsia="仿宋_GB2312"/>
          <w:spacing w:val="6"/>
          <w:sz w:val="32"/>
          <w:szCs w:val="32"/>
        </w:rPr>
      </w:pPr>
      <w:r>
        <w:rPr>
          <w:rFonts w:hint="eastAsia" w:ascii="宋体" w:hAnsi="宋体" w:eastAsia="宋体" w:cs="宋体"/>
          <w:b/>
          <w:bCs/>
          <w:color w:val="000000"/>
          <w:sz w:val="30"/>
          <w:szCs w:val="30"/>
        </w:rPr>
        <w:t>第三届中国（绵阳）科技城法治微电影大赛</w:t>
      </w:r>
      <w:r>
        <w:rPr>
          <w:rFonts w:hint="eastAsia" w:ascii="宋体" w:hAnsi="宋体" w:eastAsia="宋体" w:cs="宋体"/>
          <w:b/>
          <w:bCs/>
          <w:sz w:val="30"/>
          <w:szCs w:val="30"/>
        </w:rPr>
        <w:t>原创承诺函</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本承诺人承诺如下：</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1．承诺人保障向活动主办单位提交的信息资料和相关文件真实有效。</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2．承诺人保证所提交的影视作品确属本承诺人独立完成，对该作品拥有充分、完全、排他的著作权。如出现虚假和侵权行为，由本承诺人承担全部法律责任。</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3．本承诺人保证在创作影视作品及向活动主办单位提交影视作品的过程中遵守保密义务。</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4．承诺人确认不向活动主办单位主张因参加本次征集活动而发生的任何费用。</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5．承诺人同意提交的影视作品由活动主办单位采用任何宣传方式公开展示。</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6．承诺人保证如接受邀请出任本次征集活动评委会成员时，将退出本次征集活动。</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7．承诺人保证遵守</w:t>
      </w:r>
      <w:r>
        <w:rPr>
          <w:rFonts w:hint="eastAsia" w:ascii="宋体" w:hAnsi="宋体" w:eastAsia="宋体" w:cs="宋体"/>
          <w:spacing w:val="6"/>
          <w:sz w:val="28"/>
          <w:szCs w:val="28"/>
          <w:lang w:eastAsia="zh-CN"/>
        </w:rPr>
        <w:t>第三届中国（绵阳）科技城法治微电影大赛</w:t>
      </w:r>
      <w:r>
        <w:rPr>
          <w:rFonts w:hint="eastAsia" w:ascii="宋体" w:hAnsi="宋体" w:eastAsia="宋体" w:cs="宋体"/>
          <w:spacing w:val="6"/>
          <w:sz w:val="28"/>
          <w:szCs w:val="28"/>
        </w:rPr>
        <w:t>的全部规定和要求。</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textAlignment w:val="auto"/>
        <w:outlineLvl w:val="9"/>
        <w:rPr>
          <w:rFonts w:hint="eastAsia" w:ascii="宋体" w:hAnsi="宋体" w:eastAsia="宋体" w:cs="宋体"/>
          <w:spacing w:val="6"/>
          <w:sz w:val="28"/>
          <w:szCs w:val="28"/>
        </w:rPr>
      </w:pP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textAlignment w:val="auto"/>
        <w:outlineLvl w:val="9"/>
        <w:rPr>
          <w:rFonts w:hint="eastAsia" w:ascii="宋体" w:hAnsi="宋体" w:eastAsia="宋体" w:cs="宋体"/>
          <w:spacing w:val="6"/>
          <w:sz w:val="28"/>
          <w:szCs w:val="28"/>
        </w:rPr>
      </w:pP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jc w:val="center"/>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 xml:space="preserve">               承诺人：</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84" w:firstLineChars="200"/>
        <w:jc w:val="both"/>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 xml:space="preserve">                               2018</w:t>
      </w:r>
      <w:r>
        <w:rPr>
          <w:rFonts w:hint="eastAsia" w:ascii="宋体" w:hAnsi="宋体" w:eastAsia="宋体" w:cs="宋体"/>
          <w:spacing w:val="6"/>
          <w:sz w:val="28"/>
          <w:szCs w:val="28"/>
        </w:rPr>
        <w:t xml:space="preserve">年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 xml:space="preserve">月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 xml:space="preserve">  日</w:t>
      </w:r>
    </w:p>
    <w:p>
      <w:pPr>
        <w:spacing w:after="0" w:line="20" w:lineRule="exact"/>
        <w:rPr>
          <w:rFonts w:hint="eastAsia" w:ascii="宋体" w:hAnsi="宋体" w:eastAsia="宋体" w:cs="宋体"/>
          <w:sz w:val="28"/>
          <w:szCs w:val="28"/>
        </w:rPr>
      </w:pPr>
    </w:p>
    <w:p>
      <w:pPr>
        <w:spacing w:line="560" w:lineRule="exact"/>
        <w:jc w:val="center"/>
        <w:rPr>
          <w:rFonts w:hint="eastAsia" w:ascii="宋体" w:hAnsi="宋体" w:eastAsia="宋体" w:cs="宋体"/>
          <w:b/>
          <w:bCs/>
          <w:color w:val="000000"/>
          <w:sz w:val="32"/>
          <w:szCs w:val="32"/>
          <w:lang w:val="en-US" w:eastAsia="zh-CN"/>
        </w:rPr>
      </w:pPr>
    </w:p>
    <w:sectPr>
      <w:footerReference r:id="rId3" w:type="default"/>
      <w:footerReference r:id="rId4" w:type="even"/>
      <w:pgSz w:w="11906" w:h="16838"/>
      <w:pgMar w:top="2098" w:right="1474" w:bottom="1984" w:left="1588"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仿宋_GB2312" w:eastAsia="仿宋_GB2312"/>
        <w:sz w:val="24"/>
      </w:rPr>
    </w:pPr>
    <w:r>
      <w:rPr>
        <w:rStyle w:val="9"/>
        <w:rFonts w:ascii="仿宋_GB2312" w:eastAsia="仿宋_GB2312"/>
        <w:sz w:val="28"/>
        <w:szCs w:val="28"/>
      </w:rPr>
      <w:fldChar w:fldCharType="begin"/>
    </w:r>
    <w:r>
      <w:rPr>
        <w:rStyle w:val="9"/>
        <w:rFonts w:ascii="仿宋_GB2312" w:eastAsia="仿宋_GB2312"/>
        <w:sz w:val="28"/>
        <w:szCs w:val="28"/>
      </w:rPr>
      <w:instrText xml:space="preserve">PAGE  </w:instrText>
    </w:r>
    <w:r>
      <w:rPr>
        <w:rStyle w:val="9"/>
        <w:rFonts w:ascii="仿宋_GB2312" w:eastAsia="仿宋_GB2312"/>
        <w:sz w:val="28"/>
        <w:szCs w:val="28"/>
      </w:rPr>
      <w:fldChar w:fldCharType="separate"/>
    </w:r>
    <w:r>
      <w:rPr>
        <w:rStyle w:val="9"/>
        <w:rFonts w:ascii="仿宋_GB2312" w:eastAsia="仿宋_GB2312"/>
        <w:sz w:val="28"/>
        <w:szCs w:val="28"/>
      </w:rPr>
      <w:t>- 3 -</w:t>
    </w:r>
    <w:r>
      <w:rPr>
        <w:rStyle w:val="9"/>
        <w:rFonts w:ascii="仿宋_GB2312" w:eastAsia="仿宋_GB2312"/>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60E1"/>
    <w:multiLevelType w:val="multilevel"/>
    <w:tmpl w:val="117B60E1"/>
    <w:lvl w:ilvl="0" w:tentative="0">
      <w:start w:val="1"/>
      <w:numFmt w:val="chineseCountingThousand"/>
      <w:pStyle w:val="2"/>
      <w:lvlText w:val="%1、"/>
      <w:lvlJc w:val="left"/>
      <w:pPr>
        <w:ind w:left="425" w:hanging="425"/>
      </w:pPr>
      <w:rPr>
        <w:rFonts w:hint="eastAsia" w:cs="Times New Roman"/>
      </w:rPr>
    </w:lvl>
    <w:lvl w:ilvl="1" w:tentative="0">
      <w:start w:val="1"/>
      <w:numFmt w:val="chineseCountingThousand"/>
      <w:lvlText w:val="（%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7E4"/>
    <w:rsid w:val="0012008B"/>
    <w:rsid w:val="00244065"/>
    <w:rsid w:val="0035630D"/>
    <w:rsid w:val="00360872"/>
    <w:rsid w:val="004225EF"/>
    <w:rsid w:val="0048741C"/>
    <w:rsid w:val="004E705A"/>
    <w:rsid w:val="0059394F"/>
    <w:rsid w:val="005F1CFE"/>
    <w:rsid w:val="006167E4"/>
    <w:rsid w:val="00616BDA"/>
    <w:rsid w:val="00622683"/>
    <w:rsid w:val="006E40A5"/>
    <w:rsid w:val="007E690D"/>
    <w:rsid w:val="008475D2"/>
    <w:rsid w:val="008A3D0F"/>
    <w:rsid w:val="008D73F5"/>
    <w:rsid w:val="008F21C9"/>
    <w:rsid w:val="00935FA5"/>
    <w:rsid w:val="00B0076A"/>
    <w:rsid w:val="00B64806"/>
    <w:rsid w:val="00C36052"/>
    <w:rsid w:val="00CF5430"/>
    <w:rsid w:val="00E344D6"/>
    <w:rsid w:val="00F540F8"/>
    <w:rsid w:val="0E765855"/>
    <w:rsid w:val="129D39EE"/>
    <w:rsid w:val="176B7E8F"/>
    <w:rsid w:val="19FC1EF7"/>
    <w:rsid w:val="204E71E6"/>
    <w:rsid w:val="2051016B"/>
    <w:rsid w:val="26DD722E"/>
    <w:rsid w:val="30FB1558"/>
    <w:rsid w:val="31310ABD"/>
    <w:rsid w:val="36C74C2D"/>
    <w:rsid w:val="3AC776D8"/>
    <w:rsid w:val="3F7054BB"/>
    <w:rsid w:val="40061250"/>
    <w:rsid w:val="4CAB0E21"/>
    <w:rsid w:val="57921B88"/>
    <w:rsid w:val="5B837DEC"/>
    <w:rsid w:val="61734544"/>
    <w:rsid w:val="63982442"/>
    <w:rsid w:val="77165DE2"/>
    <w:rsid w:val="7DF04B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widowControl/>
      <w:numPr>
        <w:ilvl w:val="0"/>
        <w:numId w:val="1"/>
      </w:numPr>
      <w:ind w:left="0" w:firstLine="200" w:firstLineChars="200"/>
      <w:outlineLvl w:val="0"/>
    </w:pPr>
    <w:rPr>
      <w:rFonts w:eastAsia="仿宋"/>
      <w:b/>
      <w:bCs/>
      <w:kern w:val="44"/>
      <w:sz w:val="32"/>
      <w:szCs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widowControl/>
      <w:spacing w:beforeAutospacing="1" w:afterAutospacing="1"/>
      <w:jc w:val="left"/>
    </w:pPr>
    <w:rPr>
      <w:rFonts w:ascii="宋体" w:hAnsi="宋体"/>
      <w:kern w:val="0"/>
      <w:sz w:val="24"/>
    </w:rPr>
  </w:style>
  <w:style w:type="character" w:styleId="9">
    <w:name w:val="page number"/>
    <w:basedOn w:val="8"/>
    <w:qFormat/>
    <w:uiPriority w:val="99"/>
    <w:rPr>
      <w:rFonts w:cs="Times New Roman"/>
    </w:rPr>
  </w:style>
  <w:style w:type="character" w:styleId="10">
    <w:name w:val="FollowedHyperlink"/>
    <w:basedOn w:val="8"/>
    <w:qFormat/>
    <w:uiPriority w:val="99"/>
    <w:rPr>
      <w:rFonts w:cs="Times New Roman"/>
      <w:color w:val="333333"/>
      <w:u w:val="none"/>
    </w:rPr>
  </w:style>
  <w:style w:type="character" w:styleId="11">
    <w:name w:val="Hyperlink"/>
    <w:basedOn w:val="8"/>
    <w:qFormat/>
    <w:uiPriority w:val="99"/>
    <w:rPr>
      <w:rFonts w:cs="Times New Roman"/>
      <w:color w:val="0000FF"/>
      <w:u w:val="single"/>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Heading 1 Char"/>
    <w:basedOn w:val="8"/>
    <w:link w:val="2"/>
    <w:qFormat/>
    <w:locked/>
    <w:uiPriority w:val="99"/>
    <w:rPr>
      <w:rFonts w:ascii="Calibri" w:hAnsi="Calibri" w:cs="Times New Roman"/>
      <w:b/>
      <w:bCs/>
      <w:kern w:val="44"/>
      <w:sz w:val="44"/>
      <w:szCs w:val="44"/>
    </w:rPr>
  </w:style>
  <w:style w:type="character" w:customStyle="1" w:styleId="15">
    <w:name w:val="Footer Char"/>
    <w:basedOn w:val="8"/>
    <w:link w:val="5"/>
    <w:semiHidden/>
    <w:qFormat/>
    <w:locked/>
    <w:uiPriority w:val="99"/>
    <w:rPr>
      <w:rFonts w:ascii="Calibri" w:hAnsi="Calibri" w:cs="Times New Roman"/>
      <w:sz w:val="18"/>
      <w:szCs w:val="18"/>
    </w:rPr>
  </w:style>
  <w:style w:type="character" w:customStyle="1" w:styleId="16">
    <w:name w:val="Header Char"/>
    <w:basedOn w:val="8"/>
    <w:link w:val="6"/>
    <w:semiHidden/>
    <w:qFormat/>
    <w:locked/>
    <w:uiPriority w:val="99"/>
    <w:rPr>
      <w:rFonts w:ascii="Calibri" w:hAnsi="Calibri" w:cs="Times New Roman"/>
      <w:sz w:val="18"/>
      <w:szCs w:val="18"/>
    </w:rPr>
  </w:style>
  <w:style w:type="paragraph" w:customStyle="1" w:styleId="17">
    <w:name w:val="发文机关"/>
    <w:uiPriority w:val="99"/>
    <w:pPr>
      <w:adjustRightInd w:val="0"/>
      <w:snapToGrid w:val="0"/>
      <w:spacing w:afterLines="200"/>
      <w:jc w:val="center"/>
    </w:pPr>
    <w:rPr>
      <w:rFonts w:ascii="Calibri" w:hAnsi="Calibri" w:eastAsia="宋体" w:cs="Times New Roman"/>
      <w:b/>
      <w:color w:val="FF0000"/>
      <w:w w:val="70"/>
      <w:kern w:val="2"/>
      <w:sz w:val="130"/>
      <w:szCs w:val="130"/>
      <w:lang w:val="en-US" w:eastAsia="zh-CN" w:bidi="ar-SA"/>
    </w:rPr>
  </w:style>
  <w:style w:type="paragraph" w:customStyle="1" w:styleId="18">
    <w:name w:val="公文标题"/>
    <w:uiPriority w:val="99"/>
    <w:pPr>
      <w:adjustRightInd w:val="0"/>
      <w:snapToGrid w:val="0"/>
      <w:spacing w:beforeLines="200" w:afterLines="200"/>
      <w:jc w:val="center"/>
    </w:pPr>
    <w:rPr>
      <w:rFonts w:ascii="Calibri" w:hAnsi="Calibri" w:eastAsia="宋体" w:cs="Times New Roman"/>
      <w:kern w:val="2"/>
      <w:sz w:val="44"/>
      <w:szCs w:val="21"/>
      <w:lang w:val="en-US" w:eastAsia="zh-CN" w:bidi="ar-SA"/>
    </w:rPr>
  </w:style>
  <w:style w:type="paragraph" w:customStyle="1" w:styleId="19">
    <w:name w:val="主送机关"/>
    <w:qFormat/>
    <w:uiPriority w:val="99"/>
    <w:rPr>
      <w:rFonts w:ascii="Calibri" w:hAnsi="Calibri" w:eastAsia="仿宋"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13</Pages>
  <Words>783</Words>
  <Characters>4466</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2017-11-28T03:49:00Z</dcterms:created>
  <dc:creator>WDY-6</dc:creator>
  <cp:lastModifiedBy>绵阳微电影协会</cp:lastModifiedBy>
  <cp:lastPrinted>2017-09-22T14:52:00Z</cp:lastPrinted>
  <dcterms:modified xsi:type="dcterms:W3CDTF">2018-01-05T07:33:00Z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